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27" w:rsidRPr="00BD0927" w:rsidRDefault="00BD0927" w:rsidP="00BD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92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D092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"http://www.consultant.ru/document/cons_doc_LAW_34661/" </w:instrText>
      </w:r>
      <w:r w:rsidRPr="00BD092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D0927">
        <w:rPr>
          <w:rFonts w:ascii="Arial" w:eastAsia="Times New Roman" w:hAnsi="Arial" w:cs="Arial"/>
          <w:b/>
          <w:bCs/>
          <w:color w:val="666699"/>
          <w:sz w:val="26"/>
          <w:u w:val="single"/>
        </w:rPr>
        <w:t>"Кодекс Российской Федерации об административных правонарушениях" от 30.12.2001 N 195-ФЗ (ред. от 04.02.2021)</w:t>
      </w:r>
      <w:r w:rsidRPr="00BD092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BD0927" w:rsidRPr="00BD0927" w:rsidRDefault="00BD0927" w:rsidP="00BD0927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bookmarkStart w:id="0" w:name="dst2686"/>
      <w:bookmarkStart w:id="1" w:name="dst558"/>
      <w:bookmarkStart w:id="2" w:name="dst1508"/>
      <w:bookmarkStart w:id="3" w:name="dst1509"/>
      <w:bookmarkStart w:id="4" w:name="dst101712"/>
      <w:bookmarkStart w:id="5" w:name="dst101713"/>
      <w:bookmarkStart w:id="6" w:name="dst101714"/>
      <w:bookmarkStart w:id="7" w:name="dst101715"/>
      <w:bookmarkStart w:id="8" w:name="dst101716"/>
      <w:bookmarkStart w:id="9" w:name="dst101717"/>
      <w:bookmarkStart w:id="10" w:name="dst101718"/>
      <w:bookmarkStart w:id="11" w:name="dst101719"/>
      <w:bookmarkStart w:id="12" w:name="dst101720"/>
      <w:bookmarkStart w:id="13" w:name="dst101721"/>
      <w:bookmarkStart w:id="14" w:name="dst101722"/>
      <w:bookmarkStart w:id="15" w:name="dst101723"/>
      <w:bookmarkStart w:id="16" w:name="dst101724"/>
      <w:bookmarkStart w:id="17" w:name="dst103967"/>
      <w:bookmarkStart w:id="18" w:name="dst103968"/>
      <w:bookmarkStart w:id="19" w:name="dst103969"/>
      <w:bookmarkStart w:id="20" w:name="dst103970"/>
      <w:bookmarkStart w:id="21" w:name="dst103971"/>
      <w:bookmarkStart w:id="22" w:name="dst103972"/>
      <w:bookmarkStart w:id="23" w:name="dst10417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proofErr w:type="spellStart"/>
      <w:r w:rsidRPr="00BD0927">
        <w:rPr>
          <w:rFonts w:ascii="Arial" w:eastAsia="Times New Roman" w:hAnsi="Arial" w:cs="Arial"/>
          <w:b/>
          <w:bCs/>
          <w:color w:val="000000"/>
          <w:kern w:val="36"/>
          <w:sz w:val="26"/>
        </w:rPr>
        <w:t>КоАП</w:t>
      </w:r>
      <w:proofErr w:type="spellEnd"/>
      <w:r w:rsidRPr="00BD0927">
        <w:rPr>
          <w:rFonts w:ascii="Arial" w:eastAsia="Times New Roman" w:hAnsi="Arial" w:cs="Arial"/>
          <w:b/>
          <w:bCs/>
          <w:color w:val="000000"/>
          <w:kern w:val="36"/>
          <w:sz w:val="26"/>
        </w:rPr>
        <w:t xml:space="preserve"> РФ Статья 20.4. Нарушение </w:t>
      </w:r>
      <w:hyperlink r:id="rId4" w:anchor="dst0" w:history="1">
        <w:r w:rsidRPr="00BD0927">
          <w:rPr>
            <w:rFonts w:ascii="Arial" w:eastAsia="Times New Roman" w:hAnsi="Arial" w:cs="Arial"/>
            <w:b/>
            <w:bCs/>
            <w:color w:val="666699"/>
            <w:kern w:val="36"/>
            <w:sz w:val="26"/>
          </w:rPr>
          <w:t>требований</w:t>
        </w:r>
      </w:hyperlink>
      <w:r w:rsidRPr="00BD0927">
        <w:rPr>
          <w:rFonts w:ascii="Arial" w:eastAsia="Times New Roman" w:hAnsi="Arial" w:cs="Arial"/>
          <w:b/>
          <w:bCs/>
          <w:color w:val="000000"/>
          <w:kern w:val="36"/>
          <w:sz w:val="26"/>
        </w:rPr>
        <w:t> пожарной безопасности</w:t>
      </w:r>
    </w:p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(в ред. Федерального </w:t>
      </w:r>
      <w:hyperlink r:id="rId5" w:anchor="dst100022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закона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от 03.06.2011 N 120-ФЗ)</w:t>
      </w:r>
    </w:p>
    <w:p w:rsidR="00BD0927" w:rsidRPr="00BD0927" w:rsidRDefault="00BD0927" w:rsidP="00BD0927">
      <w:pPr>
        <w:shd w:val="clear" w:color="auto" w:fill="FFFFFF"/>
        <w:spacing w:after="192" w:line="394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</w:t>
      </w:r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см</w:t>
      </w:r>
      <w:proofErr w:type="gramEnd"/>
      <w:r w:rsidRPr="00BD0927">
        <w:rPr>
          <w:rFonts w:ascii="Arial" w:eastAsia="Times New Roman" w:hAnsi="Arial" w:cs="Arial"/>
          <w:color w:val="000000"/>
          <w:sz w:val="26"/>
        </w:rPr>
        <w:t>. текст в предыдущей редакции)</w:t>
      </w:r>
    </w:p>
    <w:tbl>
      <w:tblPr>
        <w:tblW w:w="0" w:type="auto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9115"/>
      </w:tblGrid>
      <w:tr w:rsidR="00BD0927" w:rsidRPr="00BD0927" w:rsidTr="00BD0927">
        <w:trPr>
          <w:trHeight w:val="405"/>
          <w:tblCellSpacing w:w="15" w:type="dxa"/>
        </w:trPr>
        <w:tc>
          <w:tcPr>
            <w:tcW w:w="450" w:type="dxa"/>
            <w:shd w:val="clear" w:color="auto" w:fill="F0F0EB"/>
            <w:vAlign w:val="center"/>
            <w:hideMark/>
          </w:tcPr>
          <w:p w:rsidR="00BD0927" w:rsidRPr="00BD0927" w:rsidRDefault="00BD0927" w:rsidP="00BD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BD0927" w:rsidRPr="00BD0927" w:rsidRDefault="00BD0927" w:rsidP="00BD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0927">
              <w:rPr>
                <w:rFonts w:ascii="Times New Roman" w:eastAsia="Times New Roman" w:hAnsi="Times New Roman" w:cs="Times New Roman"/>
                <w:sz w:val="26"/>
              </w:rPr>
              <w:t xml:space="preserve">Перспективы и риски арбитражных споров и споров в суде общей юрисдикции. Ситуации, связанные со ст. 20.4 </w:t>
            </w:r>
            <w:proofErr w:type="spellStart"/>
            <w:r w:rsidRPr="00BD0927">
              <w:rPr>
                <w:rFonts w:ascii="Times New Roman" w:eastAsia="Times New Roman" w:hAnsi="Times New Roman" w:cs="Times New Roman"/>
                <w:sz w:val="26"/>
              </w:rPr>
              <w:t>КоАП</w:t>
            </w:r>
            <w:proofErr w:type="spellEnd"/>
            <w:r w:rsidRPr="00BD0927">
              <w:rPr>
                <w:rFonts w:ascii="Times New Roman" w:eastAsia="Times New Roman" w:hAnsi="Times New Roman" w:cs="Times New Roman"/>
                <w:sz w:val="26"/>
              </w:rPr>
              <w:t xml:space="preserve"> РФ</w:t>
            </w:r>
          </w:p>
        </w:tc>
      </w:tr>
    </w:tbl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 </w:t>
      </w:r>
    </w:p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24" w:name="dst7815"/>
      <w:bookmarkStart w:id="25" w:name="dst2687"/>
      <w:bookmarkStart w:id="26" w:name="dst2688"/>
      <w:bookmarkEnd w:id="24"/>
      <w:bookmarkEnd w:id="25"/>
      <w:bookmarkEnd w:id="26"/>
      <w:r w:rsidRPr="00BD0927">
        <w:rPr>
          <w:rFonts w:ascii="Arial" w:eastAsia="Times New Roman" w:hAnsi="Arial" w:cs="Arial"/>
          <w:color w:val="000000"/>
          <w:sz w:val="26"/>
        </w:rPr>
        <w:t>1. Нарушение требований пожарной безопасности, за исключением случаев, предусмотренных </w:t>
      </w:r>
      <w:hyperlink r:id="rId6" w:anchor="dst2431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статьями 8.32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и </w:t>
      </w:r>
      <w:hyperlink r:id="rId7" w:anchor="dst1506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11.16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настоящего Кодекса и </w:t>
      </w:r>
      <w:hyperlink r:id="rId8" w:anchor="dst2697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частями 6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, </w:t>
      </w:r>
      <w:hyperlink r:id="rId9" w:anchor="dst3831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6.1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и </w:t>
      </w:r>
      <w:hyperlink r:id="rId10" w:anchor="dst2699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7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настоящей статьи, -</w:t>
      </w:r>
    </w:p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27" w:name="dst7816"/>
      <w:bookmarkEnd w:id="27"/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влечет предупреждение или наложение административного штрафа на граждан в размере от двух тысяч до трех тысяч рублей; на должностных лиц - от шести тысяч до пятнадцати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ста пятидесяти тысяч до двухсот тысяч рублей.</w:t>
      </w:r>
      <w:proofErr w:type="gramEnd"/>
    </w:p>
    <w:p w:rsidR="00BD0927" w:rsidRPr="00BD0927" w:rsidRDefault="00BD0927" w:rsidP="00BD092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(часть 1 в ред. Федерального </w:t>
      </w:r>
      <w:hyperlink r:id="rId11" w:anchor="dst100083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закона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от 28.05.2017 N 100-ФЗ)</w:t>
      </w:r>
    </w:p>
    <w:p w:rsidR="00BD0927" w:rsidRPr="00BD0927" w:rsidRDefault="00BD0927" w:rsidP="00BD0927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</w:t>
      </w:r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см</w:t>
      </w:r>
      <w:proofErr w:type="gramEnd"/>
      <w:r w:rsidRPr="00BD0927">
        <w:rPr>
          <w:rFonts w:ascii="Arial" w:eastAsia="Times New Roman" w:hAnsi="Arial" w:cs="Arial"/>
          <w:color w:val="000000"/>
          <w:sz w:val="26"/>
        </w:rPr>
        <w:t>. текст в предыдущей редакции)</w:t>
      </w:r>
    </w:p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28" w:name="dst7817"/>
      <w:bookmarkStart w:id="29" w:name="dst2689"/>
      <w:bookmarkStart w:id="30" w:name="dst2690"/>
      <w:bookmarkEnd w:id="28"/>
      <w:bookmarkEnd w:id="29"/>
      <w:bookmarkEnd w:id="30"/>
      <w:r w:rsidRPr="00BD0927">
        <w:rPr>
          <w:rFonts w:ascii="Arial" w:eastAsia="Times New Roman" w:hAnsi="Arial" w:cs="Arial"/>
          <w:color w:val="000000"/>
          <w:sz w:val="26"/>
        </w:rPr>
        <w:t>2. Те же действия, совершенные в условиях </w:t>
      </w:r>
      <w:hyperlink r:id="rId12" w:anchor="dst100306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особого противопожарного режима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, -</w:t>
      </w:r>
    </w:p>
    <w:p w:rsidR="00BD0927" w:rsidRPr="00BD0927" w:rsidRDefault="00BD0927" w:rsidP="00BD092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31" w:name="dst7818"/>
      <w:bookmarkEnd w:id="31"/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двухсот тысяч до четырехсот тысяч рублей.</w:t>
      </w:r>
      <w:proofErr w:type="gramEnd"/>
    </w:p>
    <w:p w:rsidR="00BD0927" w:rsidRPr="00BD0927" w:rsidRDefault="00BD0927" w:rsidP="00BD092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</w:t>
      </w:r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ч</w:t>
      </w:r>
      <w:proofErr w:type="gramEnd"/>
      <w:r w:rsidRPr="00BD0927">
        <w:rPr>
          <w:rFonts w:ascii="Arial" w:eastAsia="Times New Roman" w:hAnsi="Arial" w:cs="Arial"/>
          <w:color w:val="000000"/>
          <w:sz w:val="26"/>
        </w:rPr>
        <w:t>асть 2 в ред. Федерального </w:t>
      </w:r>
      <w:hyperlink r:id="rId13" w:anchor="dst100086" w:history="1">
        <w:r w:rsidRPr="00BD0927">
          <w:rPr>
            <w:rFonts w:ascii="Arial" w:eastAsia="Times New Roman" w:hAnsi="Arial" w:cs="Arial"/>
            <w:color w:val="666699"/>
            <w:sz w:val="26"/>
            <w:u w:val="single"/>
          </w:rPr>
          <w:t>закона</w:t>
        </w:r>
      </w:hyperlink>
      <w:r w:rsidRPr="00BD0927">
        <w:rPr>
          <w:rFonts w:ascii="Arial" w:eastAsia="Times New Roman" w:hAnsi="Arial" w:cs="Arial"/>
          <w:color w:val="000000"/>
          <w:sz w:val="26"/>
        </w:rPr>
        <w:t> от 28.05.2017 N 100-ФЗ)</w:t>
      </w:r>
    </w:p>
    <w:p w:rsidR="00BD0927" w:rsidRPr="00BD0927" w:rsidRDefault="00BD0927" w:rsidP="00BD0927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D0927">
        <w:rPr>
          <w:rFonts w:ascii="Arial" w:eastAsia="Times New Roman" w:hAnsi="Arial" w:cs="Arial"/>
          <w:color w:val="000000"/>
          <w:sz w:val="26"/>
        </w:rPr>
        <w:t>(</w:t>
      </w:r>
      <w:proofErr w:type="gramStart"/>
      <w:r w:rsidRPr="00BD0927">
        <w:rPr>
          <w:rFonts w:ascii="Arial" w:eastAsia="Times New Roman" w:hAnsi="Arial" w:cs="Arial"/>
          <w:color w:val="000000"/>
          <w:sz w:val="26"/>
        </w:rPr>
        <w:t>см</w:t>
      </w:r>
      <w:proofErr w:type="gramEnd"/>
      <w:r w:rsidRPr="00BD0927">
        <w:rPr>
          <w:rFonts w:ascii="Arial" w:eastAsia="Times New Roman" w:hAnsi="Arial" w:cs="Arial"/>
          <w:color w:val="000000"/>
          <w:sz w:val="26"/>
        </w:rPr>
        <w:t>. текст в предыдущей редакции)</w:t>
      </w:r>
    </w:p>
    <w:p w:rsidR="002B5450" w:rsidRDefault="002B5450"/>
    <w:sectPr w:rsidR="002B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927"/>
    <w:rsid w:val="002B5450"/>
    <w:rsid w:val="00BD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9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D0927"/>
    <w:rPr>
      <w:color w:val="0000FF"/>
      <w:u w:val="single"/>
    </w:rPr>
  </w:style>
  <w:style w:type="character" w:customStyle="1" w:styleId="blk">
    <w:name w:val="blk"/>
    <w:basedOn w:val="a0"/>
    <w:rsid w:val="00BD0927"/>
  </w:style>
  <w:style w:type="character" w:customStyle="1" w:styleId="hl">
    <w:name w:val="hl"/>
    <w:basedOn w:val="a0"/>
    <w:rsid w:val="00BD0927"/>
  </w:style>
  <w:style w:type="character" w:customStyle="1" w:styleId="nobr">
    <w:name w:val="nobr"/>
    <w:basedOn w:val="a0"/>
    <w:rsid w:val="00BD0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35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112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0769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576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068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46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21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844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98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35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2247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6113/9a42a7dcbc6d4d4b091d2e491b723161b4912163/" TargetMode="External"/><Relationship Id="rId13" Type="http://schemas.openxmlformats.org/officeDocument/2006/relationships/hyperlink" Target="http://www.consultant.ru/document/cons_doc_LAW_217313/b004fed0b70d0f223e4a81f8ad6cd92af90a7e3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6113/be5354a8079bd0b55f654308b9c4a5b2d08c18de/" TargetMode="External"/><Relationship Id="rId12" Type="http://schemas.openxmlformats.org/officeDocument/2006/relationships/hyperlink" Target="http://www.consultant.ru/document/cons_doc_LAW_371954/2dafcc9f8f2d8b800512e96ec8914d9155752f9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6113/3451df28a5d84be6817928ab88c3da04bb25404e/" TargetMode="External"/><Relationship Id="rId11" Type="http://schemas.openxmlformats.org/officeDocument/2006/relationships/hyperlink" Target="http://www.consultant.ru/document/cons_doc_LAW_217313/b004fed0b70d0f223e4a81f8ad6cd92af90a7e3b/" TargetMode="External"/><Relationship Id="rId5" Type="http://schemas.openxmlformats.org/officeDocument/2006/relationships/hyperlink" Target="http://www.consultant.ru/document/cons_doc_LAW_21734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76113/9a42a7dcbc6d4d4b091d2e491b723161b4912163/" TargetMode="External"/><Relationship Id="rId4" Type="http://schemas.openxmlformats.org/officeDocument/2006/relationships/hyperlink" Target="http://www.consultant.ru/document/cons_doc_LAW_106125/" TargetMode="External"/><Relationship Id="rId9" Type="http://schemas.openxmlformats.org/officeDocument/2006/relationships/hyperlink" Target="http://www.consultant.ru/document/cons_doc_LAW_376113/9a42a7dcbc6d4d4b091d2e491b723161b491216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2021-02-26T07:37:00Z</dcterms:created>
  <dcterms:modified xsi:type="dcterms:W3CDTF">2021-02-26T07:38:00Z</dcterms:modified>
</cp:coreProperties>
</file>